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5570" w14:textId="7535C527" w:rsidR="005A0628" w:rsidRPr="00537493" w:rsidRDefault="005A0628" w:rsidP="005A0628">
      <w:pPr>
        <w:pStyle w:val="Paragraphedeliste"/>
        <w:spacing w:after="0" w:line="240" w:lineRule="auto"/>
        <w:ind w:left="0"/>
        <w:jc w:val="center"/>
        <w:rPr>
          <w:rFonts w:cstheme="minorHAnsi"/>
          <w:b/>
          <w:bCs/>
          <w:i/>
          <w:iCs/>
          <w:sz w:val="28"/>
          <w:szCs w:val="28"/>
          <w:lang w:val="en-CA"/>
        </w:rPr>
      </w:pPr>
      <w:r w:rsidRPr="00537493">
        <w:rPr>
          <w:rFonts w:cstheme="minorHAnsi"/>
          <w:b/>
          <w:bCs/>
          <w:i/>
          <w:iCs/>
          <w:sz w:val="28"/>
          <w:szCs w:val="28"/>
          <w:lang w:val="en-CA"/>
        </w:rPr>
        <w:t xml:space="preserve">MDRI </w:t>
      </w:r>
      <w:r w:rsidR="00C405A0" w:rsidRPr="00537493">
        <w:rPr>
          <w:rFonts w:cstheme="minorHAnsi"/>
          <w:b/>
          <w:bCs/>
          <w:i/>
          <w:iCs/>
          <w:sz w:val="28"/>
          <w:szCs w:val="28"/>
          <w:lang w:val="en-CA"/>
        </w:rPr>
        <w:t>R</w:t>
      </w:r>
      <w:r w:rsidRPr="00537493">
        <w:rPr>
          <w:rFonts w:cstheme="minorHAnsi"/>
          <w:b/>
          <w:bCs/>
          <w:i/>
          <w:iCs/>
          <w:sz w:val="28"/>
          <w:szCs w:val="28"/>
          <w:lang w:val="en-CA"/>
        </w:rPr>
        <w:t xml:space="preserve">esearch </w:t>
      </w:r>
      <w:r w:rsidR="00C405A0" w:rsidRPr="00537493">
        <w:rPr>
          <w:rFonts w:cstheme="minorHAnsi"/>
          <w:b/>
          <w:bCs/>
          <w:i/>
          <w:iCs/>
          <w:sz w:val="28"/>
          <w:szCs w:val="28"/>
          <w:lang w:val="en-CA"/>
        </w:rPr>
        <w:t>G</w:t>
      </w:r>
      <w:r w:rsidRPr="00537493">
        <w:rPr>
          <w:rFonts w:cstheme="minorHAnsi"/>
          <w:b/>
          <w:bCs/>
          <w:i/>
          <w:iCs/>
          <w:sz w:val="28"/>
          <w:szCs w:val="28"/>
          <w:lang w:val="en-CA"/>
        </w:rPr>
        <w:t xml:space="preserve">rant </w:t>
      </w:r>
    </w:p>
    <w:p w14:paraId="1CE9D586" w14:textId="77777777" w:rsidR="005A0628" w:rsidRPr="00537493" w:rsidRDefault="005A0628" w:rsidP="005A0628">
      <w:pPr>
        <w:pStyle w:val="Paragraphedeliste"/>
        <w:spacing w:after="0" w:line="240" w:lineRule="auto"/>
        <w:ind w:left="0"/>
        <w:jc w:val="center"/>
        <w:rPr>
          <w:rFonts w:cstheme="minorHAnsi"/>
          <w:b/>
          <w:bCs/>
          <w:i/>
          <w:iCs/>
          <w:sz w:val="28"/>
          <w:szCs w:val="28"/>
          <w:lang w:val="en-CA"/>
        </w:rPr>
      </w:pPr>
    </w:p>
    <w:p w14:paraId="013A573C" w14:textId="5A80593C" w:rsidR="005A0628" w:rsidRPr="00537493" w:rsidRDefault="00AD0497" w:rsidP="005A0628">
      <w:pPr>
        <w:shd w:val="clear" w:color="auto" w:fill="D9D9D9" w:themeFill="background1" w:themeFillShade="D9"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val="en-CA" w:eastAsia="en-CA"/>
        </w:rPr>
      </w:pPr>
      <w:r w:rsidRPr="00537493">
        <w:rPr>
          <w:rFonts w:eastAsia="Times New Roman" w:cstheme="minorHAnsi"/>
          <w:color w:val="000000"/>
          <w:sz w:val="28"/>
          <w:szCs w:val="28"/>
          <w:lang w:val="en-CA" w:eastAsia="en-CA"/>
        </w:rPr>
        <w:t>Investigator</w:t>
      </w:r>
      <w:r w:rsidR="00FE1623" w:rsidRPr="00537493">
        <w:rPr>
          <w:rFonts w:eastAsia="Times New Roman" w:cstheme="minorHAnsi"/>
          <w:color w:val="000000"/>
          <w:sz w:val="28"/>
          <w:szCs w:val="28"/>
          <w:lang w:val="en-CA" w:eastAsia="en-CA"/>
        </w:rPr>
        <w:t>/</w:t>
      </w:r>
      <w:r w:rsidR="00A33BEF" w:rsidRPr="00537493">
        <w:rPr>
          <w:rFonts w:eastAsia="Times New Roman" w:cstheme="minorHAnsi"/>
          <w:color w:val="000000"/>
          <w:sz w:val="28"/>
          <w:szCs w:val="28"/>
          <w:lang w:val="en-CA" w:eastAsia="en-CA"/>
        </w:rPr>
        <w:t xml:space="preserve">Institution </w:t>
      </w:r>
      <w:r w:rsidR="005A0628" w:rsidRPr="00537493">
        <w:rPr>
          <w:rFonts w:eastAsia="Times New Roman" w:cstheme="minorHAnsi"/>
          <w:color w:val="000000"/>
          <w:sz w:val="28"/>
          <w:szCs w:val="28"/>
          <w:lang w:val="en-CA" w:eastAsia="en-CA"/>
        </w:rPr>
        <w:t>Agreement</w:t>
      </w:r>
      <w:r w:rsidR="00BC4EAC" w:rsidRPr="00537493">
        <w:rPr>
          <w:rFonts w:eastAsia="Times New Roman" w:cstheme="minorHAnsi"/>
          <w:color w:val="000000"/>
          <w:sz w:val="28"/>
          <w:szCs w:val="28"/>
          <w:lang w:val="en-CA" w:eastAsia="en-CA"/>
        </w:rPr>
        <w:t xml:space="preserve"> </w:t>
      </w:r>
    </w:p>
    <w:p w14:paraId="1A62C29A" w14:textId="77777777" w:rsidR="005A0628" w:rsidRPr="00537493" w:rsidRDefault="005A0628" w:rsidP="005A0628">
      <w:pPr>
        <w:spacing w:after="0" w:line="240" w:lineRule="auto"/>
        <w:rPr>
          <w:rFonts w:eastAsia="Times New Roman" w:cstheme="minorHAnsi"/>
          <w:color w:val="000000"/>
          <w:lang w:val="en-CA" w:eastAsia="en-CA"/>
        </w:rPr>
      </w:pPr>
    </w:p>
    <w:p w14:paraId="5B5059AB" w14:textId="31537B63" w:rsidR="008E24E3" w:rsidRPr="00537493" w:rsidRDefault="005A0628" w:rsidP="001923B3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val="en-CA" w:eastAsia="en-CA"/>
        </w:rPr>
      </w:pPr>
      <w:r w:rsidRPr="00537493">
        <w:rPr>
          <w:rFonts w:eastAsia="Times New Roman" w:cstheme="minorHAnsi"/>
          <w:color w:val="000000"/>
          <w:sz w:val="24"/>
          <w:szCs w:val="24"/>
          <w:lang w:val="en-CA" w:eastAsia="en-CA"/>
        </w:rPr>
        <w:t xml:space="preserve">By signing this form, you agree </w:t>
      </w:r>
      <w:r w:rsidR="00491AFC" w:rsidRPr="00537493">
        <w:rPr>
          <w:rFonts w:eastAsia="Times New Roman" w:cstheme="minorHAnsi"/>
          <w:color w:val="000000"/>
          <w:sz w:val="24"/>
          <w:szCs w:val="24"/>
          <w:lang w:val="en-CA" w:eastAsia="en-CA"/>
        </w:rPr>
        <w:t>if your application is</w:t>
      </w:r>
      <w:r w:rsidRPr="00537493">
        <w:rPr>
          <w:rFonts w:eastAsia="Times New Roman" w:cstheme="minorHAnsi"/>
          <w:color w:val="000000"/>
          <w:sz w:val="24"/>
          <w:szCs w:val="24"/>
          <w:lang w:val="en-CA" w:eastAsia="en-CA"/>
        </w:rPr>
        <w:t xml:space="preserve"> selected </w:t>
      </w:r>
      <w:r w:rsidR="00491AFC" w:rsidRPr="00537493">
        <w:rPr>
          <w:rFonts w:eastAsia="Times New Roman" w:cstheme="minorHAnsi"/>
          <w:color w:val="000000"/>
          <w:sz w:val="24"/>
          <w:szCs w:val="24"/>
          <w:lang w:val="en-CA" w:eastAsia="en-CA"/>
        </w:rPr>
        <w:t>to</w:t>
      </w:r>
      <w:r w:rsidRPr="00537493">
        <w:rPr>
          <w:rFonts w:eastAsia="Times New Roman" w:cstheme="minorHAnsi"/>
          <w:color w:val="000000"/>
          <w:sz w:val="24"/>
          <w:szCs w:val="24"/>
          <w:lang w:val="en-CA" w:eastAsia="en-CA"/>
        </w:rPr>
        <w:t xml:space="preserve"> meet</w:t>
      </w:r>
      <w:r w:rsidR="00491AFC" w:rsidRPr="00537493">
        <w:rPr>
          <w:rFonts w:eastAsia="Times New Roman" w:cstheme="minorHAnsi"/>
          <w:color w:val="000000"/>
          <w:sz w:val="24"/>
          <w:szCs w:val="24"/>
          <w:lang w:val="en-CA" w:eastAsia="en-CA"/>
        </w:rPr>
        <w:t xml:space="preserve"> </w:t>
      </w:r>
      <w:r w:rsidRPr="00537493">
        <w:rPr>
          <w:rFonts w:eastAsia="Times New Roman" w:cstheme="minorHAnsi"/>
          <w:color w:val="000000"/>
          <w:sz w:val="24"/>
          <w:szCs w:val="24"/>
          <w:lang w:val="en-CA" w:eastAsia="en-CA"/>
        </w:rPr>
        <w:t>the</w:t>
      </w:r>
      <w:r w:rsidR="00011BCC" w:rsidRPr="00537493">
        <w:rPr>
          <w:rFonts w:eastAsia="Times New Roman" w:cstheme="minorHAnsi"/>
          <w:color w:val="000000"/>
          <w:sz w:val="24"/>
          <w:szCs w:val="24"/>
          <w:lang w:val="en-CA" w:eastAsia="en-CA"/>
        </w:rPr>
        <w:t xml:space="preserve"> </w:t>
      </w:r>
      <w:r w:rsidR="00491AFC" w:rsidRPr="00537493">
        <w:rPr>
          <w:rFonts w:eastAsia="Times New Roman" w:cstheme="minorHAnsi"/>
          <w:color w:val="000000"/>
          <w:sz w:val="24"/>
          <w:szCs w:val="24"/>
          <w:lang w:val="en-CA" w:eastAsia="en-CA"/>
        </w:rPr>
        <w:t xml:space="preserve">following </w:t>
      </w:r>
      <w:r w:rsidR="00011BCC" w:rsidRPr="00537493">
        <w:rPr>
          <w:rFonts w:eastAsia="Times New Roman" w:cstheme="minorHAnsi"/>
          <w:color w:val="000000"/>
          <w:sz w:val="24"/>
          <w:szCs w:val="24"/>
          <w:lang w:val="en-CA" w:eastAsia="en-CA"/>
        </w:rPr>
        <w:t>criteria and</w:t>
      </w:r>
      <w:r w:rsidRPr="00537493">
        <w:rPr>
          <w:rFonts w:eastAsia="Times New Roman" w:cstheme="minorHAnsi"/>
          <w:color w:val="000000"/>
          <w:sz w:val="24"/>
          <w:szCs w:val="24"/>
          <w:lang w:val="en-CA" w:eastAsia="en-CA"/>
        </w:rPr>
        <w:t xml:space="preserve"> conditions</w:t>
      </w:r>
      <w:r w:rsidR="00491AFC" w:rsidRPr="00537493">
        <w:rPr>
          <w:rFonts w:eastAsia="Times New Roman" w:cstheme="minorHAnsi"/>
          <w:color w:val="000000"/>
          <w:sz w:val="24"/>
          <w:szCs w:val="24"/>
          <w:lang w:val="en-CA" w:eastAsia="en-CA"/>
        </w:rPr>
        <w:t>:</w:t>
      </w:r>
      <w:r w:rsidRPr="00537493">
        <w:rPr>
          <w:rFonts w:eastAsia="Times New Roman" w:cstheme="minorHAnsi"/>
          <w:color w:val="000000"/>
          <w:sz w:val="24"/>
          <w:szCs w:val="24"/>
          <w:lang w:val="en-CA" w:eastAsia="en-CA"/>
        </w:rPr>
        <w:t xml:space="preserve"> </w:t>
      </w:r>
    </w:p>
    <w:p w14:paraId="622EE0D0" w14:textId="77A4AC77" w:rsidR="008B77C7" w:rsidRDefault="008B77C7" w:rsidP="001923B3">
      <w:pPr>
        <w:pStyle w:val="Paragraphedeliste"/>
        <w:numPr>
          <w:ilvl w:val="0"/>
          <w:numId w:val="3"/>
        </w:numPr>
        <w:tabs>
          <w:tab w:val="left" w:pos="360"/>
        </w:tabs>
        <w:spacing w:after="0" w:line="240" w:lineRule="auto"/>
        <w:ind w:left="907" w:hanging="547"/>
        <w:rPr>
          <w:sz w:val="24"/>
          <w:szCs w:val="24"/>
          <w:lang w:val="en-CA"/>
        </w:rPr>
      </w:pPr>
      <w:r w:rsidRPr="008B77C7">
        <w:rPr>
          <w:sz w:val="24"/>
          <w:szCs w:val="24"/>
          <w:lang w:val="en-CA"/>
        </w:rPr>
        <w:t>The recipient must respond within 30 days following notification of grant approval.</w:t>
      </w:r>
    </w:p>
    <w:p w14:paraId="4C5F2107" w14:textId="035154CD" w:rsidR="008823CB" w:rsidRPr="003A0CEA" w:rsidRDefault="008823CB" w:rsidP="001923B3">
      <w:pPr>
        <w:pStyle w:val="Paragraphedeliste"/>
        <w:numPr>
          <w:ilvl w:val="0"/>
          <w:numId w:val="3"/>
        </w:numPr>
        <w:tabs>
          <w:tab w:val="left" w:pos="360"/>
        </w:tabs>
        <w:spacing w:after="0" w:line="240" w:lineRule="auto"/>
        <w:ind w:left="907" w:hanging="547"/>
        <w:rPr>
          <w:sz w:val="24"/>
          <w:szCs w:val="24"/>
          <w:lang w:val="en-CA"/>
        </w:rPr>
      </w:pPr>
      <w:r w:rsidRPr="00537493">
        <w:rPr>
          <w:sz w:val="24"/>
          <w:szCs w:val="24"/>
          <w:lang w:val="en-CA"/>
        </w:rPr>
        <w:t>The grant must focus on the prevention, diagnosis and/or treatment of</w:t>
      </w:r>
      <w:r w:rsidR="003A0CEA">
        <w:rPr>
          <w:sz w:val="24"/>
          <w:szCs w:val="24"/>
          <w:lang w:val="en-CA"/>
        </w:rPr>
        <w:t xml:space="preserve"> a dermatological pathology.</w:t>
      </w:r>
      <w:r w:rsidRPr="00537493">
        <w:rPr>
          <w:sz w:val="24"/>
          <w:szCs w:val="24"/>
          <w:lang w:val="en-CA"/>
        </w:rPr>
        <w:t xml:space="preserve"> </w:t>
      </w:r>
    </w:p>
    <w:p w14:paraId="7882F3A3" w14:textId="3BC93A6C" w:rsidR="008823CB" w:rsidRPr="00537493" w:rsidRDefault="008823CB" w:rsidP="001923B3">
      <w:pPr>
        <w:pStyle w:val="Paragraphedeliste"/>
        <w:numPr>
          <w:ilvl w:val="0"/>
          <w:numId w:val="3"/>
        </w:numPr>
        <w:tabs>
          <w:tab w:val="left" w:pos="360"/>
        </w:tabs>
        <w:spacing w:after="0" w:line="240" w:lineRule="auto"/>
        <w:ind w:left="907" w:hanging="547"/>
        <w:rPr>
          <w:rFonts w:cstheme="minorHAnsi"/>
          <w:sz w:val="24"/>
          <w:szCs w:val="24"/>
          <w:lang w:val="en-CA"/>
        </w:rPr>
      </w:pPr>
      <w:r w:rsidRPr="00537493">
        <w:rPr>
          <w:rFonts w:cstheme="minorHAnsi"/>
          <w:sz w:val="24"/>
          <w:szCs w:val="24"/>
          <w:lang w:val="en-CA"/>
        </w:rPr>
        <w:t xml:space="preserve">The research project must be conducted primarily at a </w:t>
      </w:r>
      <w:r w:rsidR="00B11C32" w:rsidRPr="00537493">
        <w:rPr>
          <w:rFonts w:cstheme="minorHAnsi"/>
          <w:sz w:val="24"/>
          <w:szCs w:val="24"/>
          <w:lang w:val="en-CA"/>
        </w:rPr>
        <w:t>university,</w:t>
      </w:r>
      <w:r w:rsidRPr="00537493">
        <w:rPr>
          <w:rFonts w:cstheme="minorHAnsi"/>
          <w:sz w:val="24"/>
          <w:szCs w:val="24"/>
          <w:lang w:val="en-CA"/>
        </w:rPr>
        <w:t xml:space="preserve"> or a university-affiliated academic institution located in Montreal.</w:t>
      </w:r>
    </w:p>
    <w:p w14:paraId="52C9BC35" w14:textId="77777777" w:rsidR="008823CB" w:rsidRPr="00537493" w:rsidRDefault="008823CB" w:rsidP="001923B3">
      <w:pPr>
        <w:pStyle w:val="Paragraphedeliste"/>
        <w:numPr>
          <w:ilvl w:val="0"/>
          <w:numId w:val="3"/>
        </w:numPr>
        <w:spacing w:after="0" w:line="240" w:lineRule="auto"/>
        <w:ind w:left="907" w:hanging="547"/>
        <w:rPr>
          <w:rFonts w:cstheme="minorHAnsi"/>
          <w:sz w:val="24"/>
          <w:szCs w:val="24"/>
          <w:lang w:val="en-CA"/>
        </w:rPr>
      </w:pPr>
      <w:r w:rsidRPr="00537493">
        <w:rPr>
          <w:rFonts w:cstheme="minorHAnsi"/>
          <w:sz w:val="24"/>
          <w:szCs w:val="24"/>
          <w:lang w:val="en-CA"/>
        </w:rPr>
        <w:t>A detailed budget in CAD on how the funds will be used must be presented with the application.</w:t>
      </w:r>
    </w:p>
    <w:p w14:paraId="2046312C" w14:textId="5F9180D0" w:rsidR="008823CB" w:rsidRPr="00537493" w:rsidRDefault="008823CB" w:rsidP="001923B3">
      <w:pPr>
        <w:pStyle w:val="Paragraphedeliste"/>
        <w:numPr>
          <w:ilvl w:val="0"/>
          <w:numId w:val="4"/>
        </w:numPr>
        <w:tabs>
          <w:tab w:val="left" w:pos="360"/>
        </w:tabs>
        <w:spacing w:after="0" w:line="240" w:lineRule="auto"/>
        <w:ind w:left="907" w:hanging="547"/>
        <w:rPr>
          <w:rFonts w:cstheme="minorHAnsi"/>
          <w:sz w:val="24"/>
          <w:szCs w:val="24"/>
          <w:lang w:val="en-CA"/>
        </w:rPr>
      </w:pPr>
      <w:r w:rsidRPr="00537493">
        <w:rPr>
          <w:rFonts w:cstheme="minorHAnsi"/>
          <w:sz w:val="24"/>
          <w:szCs w:val="24"/>
          <w:lang w:val="en-CA"/>
        </w:rPr>
        <w:t xml:space="preserve">Funds must </w:t>
      </w:r>
      <w:r w:rsidR="005F3BBD">
        <w:rPr>
          <w:rFonts w:cstheme="minorHAnsi"/>
          <w:sz w:val="24"/>
          <w:szCs w:val="24"/>
          <w:lang w:val="en-CA"/>
        </w:rPr>
        <w:t xml:space="preserve">only be used </w:t>
      </w:r>
      <w:r w:rsidRPr="00537493">
        <w:rPr>
          <w:rFonts w:cstheme="minorHAnsi"/>
          <w:sz w:val="24"/>
          <w:szCs w:val="24"/>
          <w:lang w:val="en-CA"/>
        </w:rPr>
        <w:t xml:space="preserve">for the research project approved by MDRI. </w:t>
      </w:r>
    </w:p>
    <w:p w14:paraId="3FD91863" w14:textId="48FBA2B3" w:rsidR="008823CB" w:rsidRPr="00537493" w:rsidRDefault="008823CB" w:rsidP="001923B3">
      <w:pPr>
        <w:pStyle w:val="Paragraphedeliste"/>
        <w:numPr>
          <w:ilvl w:val="0"/>
          <w:numId w:val="4"/>
        </w:numPr>
        <w:tabs>
          <w:tab w:val="left" w:pos="360"/>
        </w:tabs>
        <w:spacing w:after="0" w:line="240" w:lineRule="auto"/>
        <w:ind w:left="907" w:hanging="547"/>
        <w:rPr>
          <w:rFonts w:cstheme="minorHAnsi"/>
          <w:sz w:val="24"/>
          <w:szCs w:val="24"/>
          <w:lang w:val="en-CA"/>
        </w:rPr>
      </w:pPr>
      <w:r w:rsidRPr="00537493">
        <w:rPr>
          <w:rFonts w:cstheme="minorHAnsi"/>
          <w:sz w:val="24"/>
          <w:szCs w:val="24"/>
          <w:lang w:val="en-CA"/>
        </w:rPr>
        <w:t>Funds may be used to pay for salary support for technicians and students, for animal</w:t>
      </w:r>
      <w:r w:rsidR="00BE55AE">
        <w:rPr>
          <w:rFonts w:cstheme="minorHAnsi"/>
          <w:sz w:val="24"/>
          <w:szCs w:val="24"/>
          <w:lang w:val="en-CA"/>
        </w:rPr>
        <w:t>s</w:t>
      </w:r>
      <w:r w:rsidRPr="00537493">
        <w:rPr>
          <w:rFonts w:cstheme="minorHAnsi"/>
          <w:sz w:val="24"/>
          <w:szCs w:val="24"/>
          <w:lang w:val="en-CA"/>
        </w:rPr>
        <w:t xml:space="preserve"> and housing, reagents and lab consumables, and for travel and expenses related to the presentation of research results at a scientific meeting (limited to 2,500 CAD per year).</w:t>
      </w:r>
    </w:p>
    <w:p w14:paraId="5A3F287A" w14:textId="3E00BB56" w:rsidR="000C33ED" w:rsidRDefault="008823CB" w:rsidP="001923B3">
      <w:pPr>
        <w:pStyle w:val="Paragraphedeliste"/>
        <w:numPr>
          <w:ilvl w:val="0"/>
          <w:numId w:val="5"/>
        </w:numPr>
        <w:spacing w:after="0" w:line="240" w:lineRule="auto"/>
        <w:ind w:left="907" w:hanging="547"/>
        <w:contextualSpacing w:val="0"/>
        <w:rPr>
          <w:sz w:val="24"/>
          <w:szCs w:val="24"/>
          <w:lang w:val="en-CA"/>
        </w:rPr>
      </w:pPr>
      <w:r w:rsidRPr="00537493">
        <w:rPr>
          <w:sz w:val="24"/>
          <w:szCs w:val="24"/>
          <w:lang w:val="en-CA"/>
        </w:rPr>
        <w:t>Funds may NOT be used to pay for salary support of residents or fellows who are involved full-time or part-time in clinical activities with patients</w:t>
      </w:r>
      <w:r w:rsidR="000C33ED">
        <w:rPr>
          <w:sz w:val="24"/>
          <w:szCs w:val="24"/>
          <w:lang w:val="en-CA"/>
        </w:rPr>
        <w:t>.</w:t>
      </w:r>
    </w:p>
    <w:p w14:paraId="068958AC" w14:textId="4505463F" w:rsidR="008823CB" w:rsidRPr="00537493" w:rsidRDefault="00EF5D19" w:rsidP="001923B3">
      <w:pPr>
        <w:pStyle w:val="Paragraphedeliste"/>
        <w:numPr>
          <w:ilvl w:val="0"/>
          <w:numId w:val="5"/>
        </w:numPr>
        <w:spacing w:after="0" w:line="240" w:lineRule="auto"/>
        <w:ind w:left="907" w:hanging="547"/>
        <w:contextualSpacing w:val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The purchase of l</w:t>
      </w:r>
      <w:r w:rsidR="00EE74BC" w:rsidRPr="00537493">
        <w:rPr>
          <w:sz w:val="24"/>
          <w:szCs w:val="24"/>
          <w:lang w:val="en-CA"/>
        </w:rPr>
        <w:t xml:space="preserve">aboratory equipment </w:t>
      </w:r>
      <w:r w:rsidR="000C33ED">
        <w:rPr>
          <w:sz w:val="24"/>
          <w:szCs w:val="24"/>
          <w:lang w:val="en-CA"/>
        </w:rPr>
        <w:t xml:space="preserve">may </w:t>
      </w:r>
      <w:r>
        <w:rPr>
          <w:sz w:val="24"/>
          <w:szCs w:val="24"/>
          <w:lang w:val="en-CA"/>
        </w:rPr>
        <w:t>NOT</w:t>
      </w:r>
      <w:r w:rsidR="000C33ED">
        <w:rPr>
          <w:sz w:val="24"/>
          <w:szCs w:val="24"/>
          <w:lang w:val="en-CA"/>
        </w:rPr>
        <w:t xml:space="preserve"> </w:t>
      </w:r>
      <w:r w:rsidR="00EE74BC" w:rsidRPr="00537493">
        <w:rPr>
          <w:sz w:val="24"/>
          <w:szCs w:val="24"/>
          <w:lang w:val="en-CA"/>
        </w:rPr>
        <w:t xml:space="preserve">exceed a total of $20,000 for the </w:t>
      </w:r>
      <w:r w:rsidR="003A0BE2">
        <w:rPr>
          <w:sz w:val="24"/>
          <w:szCs w:val="24"/>
          <w:lang w:val="en-CA"/>
        </w:rPr>
        <w:t>three</w:t>
      </w:r>
      <w:r w:rsidR="00EE74BC" w:rsidRPr="00537493">
        <w:rPr>
          <w:sz w:val="24"/>
          <w:szCs w:val="24"/>
          <w:lang w:val="en-CA"/>
        </w:rPr>
        <w:t xml:space="preserve">-year grant period (aggregate of all laboratory equipment </w:t>
      </w:r>
      <w:r w:rsidR="00FD1D95">
        <w:rPr>
          <w:sz w:val="24"/>
          <w:szCs w:val="24"/>
          <w:lang w:val="en-CA"/>
        </w:rPr>
        <w:t xml:space="preserve">purchased </w:t>
      </w:r>
      <w:r w:rsidR="00EE74BC" w:rsidRPr="00537493">
        <w:rPr>
          <w:sz w:val="24"/>
          <w:szCs w:val="24"/>
          <w:lang w:val="en-CA"/>
        </w:rPr>
        <w:t>with gran</w:t>
      </w:r>
      <w:r w:rsidR="00FD1D95">
        <w:rPr>
          <w:sz w:val="24"/>
          <w:szCs w:val="24"/>
          <w:lang w:val="en-CA"/>
        </w:rPr>
        <w:t>t</w:t>
      </w:r>
      <w:r w:rsidR="00EE74BC" w:rsidRPr="00537493">
        <w:rPr>
          <w:sz w:val="24"/>
          <w:szCs w:val="24"/>
          <w:lang w:val="en-CA"/>
        </w:rPr>
        <w:t xml:space="preserve"> funds for the </w:t>
      </w:r>
      <w:r w:rsidR="00FD1D95">
        <w:rPr>
          <w:sz w:val="24"/>
          <w:szCs w:val="24"/>
          <w:lang w:val="en-CA"/>
        </w:rPr>
        <w:t>three</w:t>
      </w:r>
      <w:r w:rsidR="00EE74BC" w:rsidRPr="00537493">
        <w:rPr>
          <w:sz w:val="24"/>
          <w:szCs w:val="24"/>
          <w:lang w:val="en-CA"/>
        </w:rPr>
        <w:t>-year period).</w:t>
      </w:r>
      <w:r w:rsidR="008C5584" w:rsidRPr="00537493">
        <w:rPr>
          <w:sz w:val="24"/>
          <w:szCs w:val="24"/>
          <w:lang w:val="en-CA"/>
        </w:rPr>
        <w:t xml:space="preserve"> </w:t>
      </w:r>
    </w:p>
    <w:p w14:paraId="5E1B75A1" w14:textId="77777777" w:rsidR="008823CB" w:rsidRPr="00537493" w:rsidRDefault="008823CB" w:rsidP="001923B3">
      <w:pPr>
        <w:pStyle w:val="Paragraphedeliste"/>
        <w:numPr>
          <w:ilvl w:val="0"/>
          <w:numId w:val="4"/>
        </w:numPr>
        <w:tabs>
          <w:tab w:val="left" w:pos="360"/>
        </w:tabs>
        <w:spacing w:after="0" w:line="240" w:lineRule="auto"/>
        <w:ind w:left="907" w:hanging="547"/>
        <w:rPr>
          <w:sz w:val="24"/>
          <w:szCs w:val="24"/>
          <w:lang w:val="en-CA"/>
        </w:rPr>
      </w:pPr>
      <w:r w:rsidRPr="00537493">
        <w:rPr>
          <w:sz w:val="24"/>
          <w:szCs w:val="24"/>
          <w:lang w:val="en-CA"/>
        </w:rPr>
        <w:t>Should there be any unused funds at the end of the three-year period, they must be returned to MDRI by the investigator/institution.</w:t>
      </w:r>
    </w:p>
    <w:p w14:paraId="29E02715" w14:textId="77777777" w:rsidR="001923B3" w:rsidRDefault="008823CB" w:rsidP="001923B3">
      <w:pPr>
        <w:pStyle w:val="Paragraphedeliste"/>
        <w:numPr>
          <w:ilvl w:val="0"/>
          <w:numId w:val="4"/>
        </w:numPr>
        <w:tabs>
          <w:tab w:val="left" w:pos="360"/>
        </w:tabs>
        <w:spacing w:after="0" w:line="240" w:lineRule="auto"/>
        <w:ind w:left="907" w:hanging="547"/>
        <w:rPr>
          <w:rFonts w:cstheme="minorHAnsi"/>
          <w:sz w:val="24"/>
          <w:szCs w:val="24"/>
          <w:lang w:val="en-CA"/>
        </w:rPr>
      </w:pPr>
      <w:r w:rsidRPr="00537493">
        <w:rPr>
          <w:rFonts w:cstheme="minorHAnsi"/>
          <w:sz w:val="24"/>
          <w:szCs w:val="24"/>
          <w:lang w:val="en-CA"/>
        </w:rPr>
        <w:t>Any transfer of the grant funds to another researcher, research project or institution must receive prior approval from MDRI.</w:t>
      </w:r>
    </w:p>
    <w:p w14:paraId="0590AA31" w14:textId="5DFF655A" w:rsidR="001923B3" w:rsidRPr="001923B3" w:rsidRDefault="001923B3" w:rsidP="001923B3">
      <w:pPr>
        <w:pStyle w:val="Paragraphedeliste"/>
        <w:numPr>
          <w:ilvl w:val="0"/>
          <w:numId w:val="4"/>
        </w:numPr>
        <w:tabs>
          <w:tab w:val="left" w:pos="360"/>
        </w:tabs>
        <w:spacing w:after="0" w:line="240" w:lineRule="auto"/>
        <w:ind w:left="907" w:hanging="547"/>
        <w:rPr>
          <w:rFonts w:cstheme="minorHAnsi"/>
          <w:sz w:val="24"/>
          <w:szCs w:val="24"/>
          <w:lang w:val="en-CA"/>
        </w:rPr>
      </w:pPr>
      <w:r w:rsidRPr="001923B3">
        <w:rPr>
          <w:rFonts w:cstheme="minorHAnsi"/>
          <w:sz w:val="24"/>
          <w:szCs w:val="24"/>
          <w:lang w:val="en-CA"/>
        </w:rPr>
        <w:t>For the second and third years, renewal is conditional upon receipt of an annual report justifying the continuation of the work. The report must be a maximum of 3 pages, must detail the progress of the research project, and include one page on the use of funds. The deadline for submitting the report is July 1 of each year.</w:t>
      </w:r>
    </w:p>
    <w:p w14:paraId="6C87E9AA" w14:textId="20654ED3" w:rsidR="008823CB" w:rsidRPr="00537493" w:rsidRDefault="008823CB" w:rsidP="001923B3">
      <w:pPr>
        <w:numPr>
          <w:ilvl w:val="0"/>
          <w:numId w:val="4"/>
        </w:numPr>
        <w:spacing w:after="0" w:line="240" w:lineRule="auto"/>
        <w:ind w:left="907" w:hanging="547"/>
        <w:rPr>
          <w:rFonts w:cstheme="minorHAnsi"/>
          <w:sz w:val="24"/>
          <w:szCs w:val="24"/>
          <w:lang w:val="en-CA"/>
        </w:rPr>
      </w:pPr>
      <w:r w:rsidRPr="00537493">
        <w:rPr>
          <w:rFonts w:cstheme="minorHAnsi"/>
          <w:sz w:val="24"/>
          <w:szCs w:val="24"/>
          <w:lang w:val="en-CA"/>
        </w:rPr>
        <w:t xml:space="preserve">Three (3) months after the end of the funding period, the </w:t>
      </w:r>
      <w:r w:rsidR="00213137">
        <w:rPr>
          <w:rFonts w:cstheme="minorHAnsi"/>
          <w:sz w:val="24"/>
          <w:szCs w:val="24"/>
          <w:lang w:val="en-CA"/>
        </w:rPr>
        <w:t>i</w:t>
      </w:r>
      <w:r w:rsidRPr="00537493">
        <w:rPr>
          <w:rFonts w:cstheme="minorHAnsi"/>
          <w:sz w:val="24"/>
          <w:szCs w:val="24"/>
          <w:lang w:val="en-CA"/>
        </w:rPr>
        <w:t xml:space="preserve">nvestigator and/or </w:t>
      </w:r>
      <w:r w:rsidR="00213137">
        <w:rPr>
          <w:rFonts w:cstheme="minorHAnsi"/>
          <w:sz w:val="24"/>
          <w:szCs w:val="24"/>
          <w:lang w:val="en-CA"/>
        </w:rPr>
        <w:t>i</w:t>
      </w:r>
      <w:r w:rsidRPr="00537493">
        <w:rPr>
          <w:rFonts w:cstheme="minorHAnsi"/>
          <w:sz w:val="24"/>
          <w:szCs w:val="24"/>
          <w:lang w:val="en-CA"/>
        </w:rPr>
        <w:t xml:space="preserve">nstitution will need to certify in writing to MDRI that they have not used any funds to support their salary, the salary of a resident or a clinical research fellow, or to pay for indirect infrastructure research costs. </w:t>
      </w:r>
    </w:p>
    <w:p w14:paraId="351BFF57" w14:textId="3B99CC76" w:rsidR="008823CB" w:rsidRPr="00537493" w:rsidRDefault="008823CB" w:rsidP="001923B3">
      <w:pPr>
        <w:pStyle w:val="Paragraphedeliste"/>
        <w:numPr>
          <w:ilvl w:val="0"/>
          <w:numId w:val="4"/>
        </w:numPr>
        <w:spacing w:after="0" w:line="240" w:lineRule="auto"/>
        <w:ind w:left="907" w:hanging="547"/>
        <w:contextualSpacing w:val="0"/>
        <w:rPr>
          <w:rFonts w:eastAsia="Times New Roman"/>
          <w:sz w:val="24"/>
          <w:szCs w:val="24"/>
          <w:lang w:val="en-CA"/>
        </w:rPr>
      </w:pPr>
      <w:r w:rsidRPr="00537493">
        <w:rPr>
          <w:rFonts w:eastAsia="Times New Roman"/>
          <w:sz w:val="24"/>
          <w:szCs w:val="24"/>
          <w:lang w:val="en-CA"/>
        </w:rPr>
        <w:t xml:space="preserve">Principal </w:t>
      </w:r>
      <w:r w:rsidR="00213137">
        <w:rPr>
          <w:rFonts w:eastAsia="Times New Roman"/>
          <w:sz w:val="24"/>
          <w:szCs w:val="24"/>
          <w:lang w:val="en-CA"/>
        </w:rPr>
        <w:t>i</w:t>
      </w:r>
      <w:r w:rsidRPr="00537493">
        <w:rPr>
          <w:rFonts w:eastAsia="Times New Roman"/>
          <w:sz w:val="24"/>
          <w:szCs w:val="24"/>
          <w:lang w:val="en-CA"/>
        </w:rPr>
        <w:t xml:space="preserve">nvestigators, co-investigators and institutions are jointly responsible for ensuring that the guidelines and policies of the Canadian Council of Animal Care and the Tri-Council Policy Statement: Ethical Health Conduct of Research Involving Humans are followed, and that approvals from animal care and ethics committees are obtained, if required. </w:t>
      </w:r>
    </w:p>
    <w:p w14:paraId="6B3ECC08" w14:textId="05F96333" w:rsidR="008823CB" w:rsidRDefault="008823CB" w:rsidP="001923B3">
      <w:pPr>
        <w:pStyle w:val="Paragraphedeliste"/>
        <w:numPr>
          <w:ilvl w:val="0"/>
          <w:numId w:val="4"/>
        </w:numPr>
        <w:tabs>
          <w:tab w:val="left" w:pos="360"/>
        </w:tabs>
        <w:spacing w:after="0" w:line="240" w:lineRule="auto"/>
        <w:ind w:left="907" w:hanging="547"/>
        <w:rPr>
          <w:rFonts w:cstheme="minorHAnsi"/>
          <w:sz w:val="24"/>
          <w:szCs w:val="24"/>
          <w:lang w:val="en-CA"/>
        </w:rPr>
      </w:pPr>
      <w:r w:rsidRPr="00537493">
        <w:rPr>
          <w:rFonts w:cstheme="minorHAnsi"/>
          <w:sz w:val="24"/>
          <w:szCs w:val="24"/>
          <w:lang w:val="en-CA"/>
        </w:rPr>
        <w:t>MDRI must be recognized for its support in any presentation or publication related to</w:t>
      </w:r>
      <w:r w:rsidR="009F7272">
        <w:rPr>
          <w:rFonts w:cstheme="minorHAnsi"/>
          <w:sz w:val="24"/>
          <w:szCs w:val="24"/>
          <w:lang w:val="en-CA"/>
        </w:rPr>
        <w:t>,</w:t>
      </w:r>
      <w:r w:rsidRPr="00537493">
        <w:rPr>
          <w:rFonts w:cstheme="minorHAnsi"/>
          <w:sz w:val="24"/>
          <w:szCs w:val="24"/>
          <w:lang w:val="en-CA"/>
        </w:rPr>
        <w:t xml:space="preserve"> or as a result of</w:t>
      </w:r>
      <w:r w:rsidR="009F7272">
        <w:rPr>
          <w:rFonts w:cstheme="minorHAnsi"/>
          <w:sz w:val="24"/>
          <w:szCs w:val="24"/>
          <w:lang w:val="en-CA"/>
        </w:rPr>
        <w:t>,</w:t>
      </w:r>
      <w:r w:rsidRPr="00537493">
        <w:rPr>
          <w:rFonts w:cstheme="minorHAnsi"/>
          <w:sz w:val="24"/>
          <w:szCs w:val="24"/>
          <w:lang w:val="en-CA"/>
        </w:rPr>
        <w:t xml:space="preserve"> the research project. </w:t>
      </w:r>
    </w:p>
    <w:p w14:paraId="14FF6184" w14:textId="77777777" w:rsidR="001923B3" w:rsidRPr="00537493" w:rsidRDefault="001923B3" w:rsidP="001923B3">
      <w:pPr>
        <w:pStyle w:val="Paragraphedeliste"/>
        <w:tabs>
          <w:tab w:val="left" w:pos="360"/>
        </w:tabs>
        <w:spacing w:after="0" w:line="240" w:lineRule="auto"/>
        <w:ind w:left="907"/>
        <w:rPr>
          <w:rFonts w:cstheme="minorHAnsi"/>
          <w:sz w:val="24"/>
          <w:szCs w:val="24"/>
          <w:lang w:val="en-CA"/>
        </w:rPr>
      </w:pPr>
    </w:p>
    <w:tbl>
      <w:tblPr>
        <w:tblW w:w="10710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3510"/>
        <w:gridCol w:w="3150"/>
        <w:gridCol w:w="2160"/>
      </w:tblGrid>
      <w:tr w:rsidR="008835E6" w:rsidRPr="00537493" w14:paraId="64E600CB" w14:textId="77777777" w:rsidTr="007D58DD">
        <w:trPr>
          <w:trHeight w:val="50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389491" w14:textId="77777777" w:rsidR="008835E6" w:rsidRPr="00537493" w:rsidRDefault="008835E6" w:rsidP="001923B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n-CA" w:eastAsia="en-CA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1AE42A3" w14:textId="17D1DBEB" w:rsidR="008835E6" w:rsidRPr="00537493" w:rsidRDefault="008835E6" w:rsidP="001923B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CA" w:eastAsia="en-CA"/>
              </w:rPr>
            </w:pPr>
            <w:r w:rsidRPr="0053749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CA" w:eastAsia="en-CA"/>
              </w:rPr>
              <w:t>Name in print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3F4973" w14:textId="68EE7FFD" w:rsidR="008835E6" w:rsidRPr="00537493" w:rsidRDefault="008835E6" w:rsidP="001923B3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CA" w:eastAsia="en-CA"/>
              </w:rPr>
            </w:pPr>
            <w:r w:rsidRPr="00537493">
              <w:rPr>
                <w:rFonts w:eastAsia="Times New Roman" w:cstheme="minorHAnsi"/>
                <w:b/>
                <w:bCs/>
                <w:sz w:val="24"/>
                <w:szCs w:val="24"/>
                <w:lang w:val="en-CA" w:eastAsia="en-CA"/>
              </w:rPr>
              <w:t>Signature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63BA0D" w14:textId="15E55460" w:rsidR="008835E6" w:rsidRPr="00537493" w:rsidRDefault="008835E6" w:rsidP="001923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val="en-CA" w:eastAsia="en-CA"/>
              </w:rPr>
            </w:pPr>
            <w:r w:rsidRPr="00537493">
              <w:rPr>
                <w:rFonts w:eastAsia="Times New Roman" w:cstheme="minorHAnsi"/>
                <w:b/>
                <w:bCs/>
                <w:sz w:val="24"/>
                <w:szCs w:val="24"/>
                <w:lang w:val="en-CA" w:eastAsia="en-CA"/>
              </w:rPr>
              <w:t>Date</w:t>
            </w:r>
          </w:p>
          <w:p w14:paraId="44D9718D" w14:textId="15105C6B" w:rsidR="008835E6" w:rsidRPr="00537493" w:rsidRDefault="00A532DC" w:rsidP="001923B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en-CA" w:eastAsia="en-CA"/>
              </w:rPr>
            </w:pPr>
            <w:r w:rsidRPr="00537493">
              <w:rPr>
                <w:rFonts w:eastAsia="Times New Roman" w:cstheme="minorHAnsi"/>
                <w:lang w:val="en-CA" w:eastAsia="en-CA"/>
              </w:rPr>
              <w:t>YYYY/MM/DD</w:t>
            </w:r>
          </w:p>
        </w:tc>
      </w:tr>
      <w:tr w:rsidR="008835E6" w:rsidRPr="00537493" w14:paraId="2A3D803F" w14:textId="77777777" w:rsidTr="007D58DD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ABA1A2D" w14:textId="281574C1" w:rsidR="008835E6" w:rsidRPr="00537493" w:rsidRDefault="00AD0497" w:rsidP="001923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CA" w:eastAsia="en-CA"/>
              </w:rPr>
            </w:pPr>
            <w:r w:rsidRPr="00537493">
              <w:rPr>
                <w:rFonts w:eastAsia="Times New Roman" w:cstheme="minorHAnsi"/>
                <w:b/>
                <w:bCs/>
                <w:color w:val="000000"/>
                <w:lang w:val="en-CA" w:eastAsia="en-CA"/>
              </w:rPr>
              <w:t>Investigator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1C1E" w14:textId="77777777" w:rsidR="008835E6" w:rsidRPr="00537493" w:rsidRDefault="008835E6" w:rsidP="001923B3">
            <w:pPr>
              <w:spacing w:after="0" w:line="240" w:lineRule="auto"/>
              <w:rPr>
                <w:rFonts w:eastAsia="Times New Roman" w:cstheme="minorHAnsi"/>
                <w:color w:val="000000"/>
                <w:lang w:val="en-CA" w:eastAsia="en-CA"/>
              </w:rPr>
            </w:pPr>
          </w:p>
          <w:p w14:paraId="4BCA7F4E" w14:textId="1790803A" w:rsidR="008835E6" w:rsidRPr="00537493" w:rsidRDefault="008835E6" w:rsidP="001923B3">
            <w:pPr>
              <w:spacing w:after="0" w:line="240" w:lineRule="auto"/>
              <w:rPr>
                <w:rFonts w:eastAsia="Times New Roman" w:cstheme="minorHAnsi"/>
                <w:color w:val="000000"/>
                <w:lang w:val="en-CA" w:eastAsia="en-C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DBC6" w14:textId="50D0A271" w:rsidR="008835E6" w:rsidRPr="00537493" w:rsidRDefault="008835E6" w:rsidP="001923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CA" w:eastAsia="en-C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920A" w14:textId="56070C1F" w:rsidR="008835E6" w:rsidRPr="00537493" w:rsidRDefault="008835E6" w:rsidP="001923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CA" w:eastAsia="en-CA"/>
              </w:rPr>
            </w:pPr>
          </w:p>
        </w:tc>
      </w:tr>
      <w:tr w:rsidR="00EC5A8C" w:rsidRPr="00537493" w14:paraId="3822F15E" w14:textId="77777777" w:rsidTr="007D58DD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75D900" w14:textId="607C15CB" w:rsidR="00EC5A8C" w:rsidRPr="00537493" w:rsidRDefault="00EC5A8C" w:rsidP="001923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CA" w:eastAsia="en-CA"/>
              </w:rPr>
            </w:pPr>
            <w:r w:rsidRPr="00537493">
              <w:rPr>
                <w:rFonts w:eastAsia="Times New Roman" w:cstheme="minorHAnsi"/>
                <w:b/>
                <w:bCs/>
                <w:color w:val="000000"/>
                <w:lang w:val="en-CA" w:eastAsia="en-CA"/>
              </w:rPr>
              <w:t>Co-</w:t>
            </w:r>
            <w:r w:rsidR="00AD0497" w:rsidRPr="00537493">
              <w:rPr>
                <w:rFonts w:eastAsia="Times New Roman" w:cstheme="minorHAnsi"/>
                <w:b/>
                <w:bCs/>
                <w:color w:val="000000"/>
                <w:lang w:val="en-CA" w:eastAsia="en-CA"/>
              </w:rPr>
              <w:t>investigator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CA1C" w14:textId="77777777" w:rsidR="00EC5A8C" w:rsidRPr="00537493" w:rsidRDefault="00EC5A8C" w:rsidP="001923B3">
            <w:pPr>
              <w:spacing w:after="0" w:line="240" w:lineRule="auto"/>
              <w:rPr>
                <w:rFonts w:eastAsia="Times New Roman" w:cstheme="minorHAnsi"/>
                <w:color w:val="000000"/>
                <w:lang w:val="en-CA" w:eastAsia="en-C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90C8" w14:textId="77777777" w:rsidR="00EC5A8C" w:rsidRPr="00537493" w:rsidRDefault="00EC5A8C" w:rsidP="001923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CA" w:eastAsia="en-C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FED4" w14:textId="77777777" w:rsidR="00EC5A8C" w:rsidRPr="00537493" w:rsidRDefault="00EC5A8C" w:rsidP="001923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CA" w:eastAsia="en-CA"/>
              </w:rPr>
            </w:pPr>
          </w:p>
        </w:tc>
      </w:tr>
      <w:tr w:rsidR="008835E6" w:rsidRPr="00537493" w14:paraId="28906CB8" w14:textId="77777777" w:rsidTr="007D58DD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536BB4" w14:textId="064E7AA5" w:rsidR="008835E6" w:rsidRPr="00537493" w:rsidRDefault="008835E6" w:rsidP="001923B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CA" w:eastAsia="en-CA"/>
              </w:rPr>
            </w:pPr>
            <w:r w:rsidRPr="00537493">
              <w:rPr>
                <w:rFonts w:eastAsia="Times New Roman" w:cstheme="minorHAnsi"/>
                <w:b/>
                <w:bCs/>
                <w:color w:val="000000"/>
                <w:lang w:val="en-CA" w:eastAsia="en-CA"/>
              </w:rPr>
              <w:t>Institution Officer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8C1FF" w14:textId="5EFBF634" w:rsidR="008835E6" w:rsidRPr="00537493" w:rsidRDefault="008835E6" w:rsidP="001923B3">
            <w:pPr>
              <w:spacing w:after="0" w:line="240" w:lineRule="auto"/>
              <w:rPr>
                <w:rFonts w:eastAsia="Times New Roman" w:cstheme="minorHAnsi"/>
                <w:color w:val="000000"/>
                <w:lang w:val="en-CA" w:eastAsia="en-CA"/>
              </w:rPr>
            </w:pPr>
          </w:p>
          <w:p w14:paraId="01593856" w14:textId="4E01488A" w:rsidR="008835E6" w:rsidRPr="00537493" w:rsidRDefault="008835E6" w:rsidP="001923B3">
            <w:pPr>
              <w:spacing w:after="0" w:line="240" w:lineRule="auto"/>
              <w:rPr>
                <w:rFonts w:eastAsia="Times New Roman" w:cstheme="minorHAnsi"/>
                <w:color w:val="000000"/>
                <w:lang w:val="en-CA" w:eastAsia="en-CA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1900" w14:textId="6EF49AA5" w:rsidR="008835E6" w:rsidRPr="00537493" w:rsidRDefault="008835E6" w:rsidP="001923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CA" w:eastAsia="en-C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B1C3" w14:textId="2C0C79B7" w:rsidR="008835E6" w:rsidRPr="00537493" w:rsidRDefault="008835E6" w:rsidP="001923B3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CA" w:eastAsia="en-CA"/>
              </w:rPr>
            </w:pPr>
          </w:p>
        </w:tc>
      </w:tr>
    </w:tbl>
    <w:p w14:paraId="47A79161" w14:textId="1EA39B72" w:rsidR="00D82F46" w:rsidRPr="00537493" w:rsidRDefault="00D82F46" w:rsidP="001923B3">
      <w:pPr>
        <w:spacing w:after="0" w:line="240" w:lineRule="auto"/>
        <w:rPr>
          <w:rFonts w:cstheme="minorHAnsi"/>
          <w:lang w:val="en-CA"/>
        </w:rPr>
      </w:pPr>
    </w:p>
    <w:p w14:paraId="5D083542" w14:textId="0779127C" w:rsidR="004E1A72" w:rsidRPr="00537493" w:rsidRDefault="005A0628" w:rsidP="001923B3">
      <w:pPr>
        <w:spacing w:after="0" w:line="240" w:lineRule="auto"/>
        <w:jc w:val="center"/>
        <w:rPr>
          <w:b/>
          <w:bCs/>
          <w:sz w:val="24"/>
          <w:szCs w:val="24"/>
          <w:lang w:val="en-CA"/>
        </w:rPr>
      </w:pPr>
      <w:r w:rsidRPr="00537493">
        <w:rPr>
          <w:b/>
          <w:bCs/>
          <w:sz w:val="24"/>
          <w:szCs w:val="24"/>
          <w:lang w:val="en-CA"/>
        </w:rPr>
        <w:t xml:space="preserve">Please submit </w:t>
      </w:r>
      <w:r w:rsidR="00E6376D" w:rsidRPr="00537493">
        <w:rPr>
          <w:b/>
          <w:bCs/>
          <w:sz w:val="24"/>
          <w:szCs w:val="24"/>
          <w:lang w:val="en-CA"/>
        </w:rPr>
        <w:t xml:space="preserve">this Agreement </w:t>
      </w:r>
      <w:r w:rsidRPr="00537493">
        <w:rPr>
          <w:b/>
          <w:bCs/>
          <w:sz w:val="24"/>
          <w:szCs w:val="24"/>
          <w:lang w:val="en-CA"/>
        </w:rPr>
        <w:t>with the</w:t>
      </w:r>
      <w:r w:rsidR="002E344F" w:rsidRPr="00537493">
        <w:rPr>
          <w:b/>
          <w:bCs/>
          <w:sz w:val="24"/>
          <w:szCs w:val="24"/>
          <w:lang w:val="en-CA"/>
        </w:rPr>
        <w:t xml:space="preserve"> online</w:t>
      </w:r>
      <w:r w:rsidRPr="00537493">
        <w:rPr>
          <w:b/>
          <w:bCs/>
          <w:sz w:val="24"/>
          <w:szCs w:val="24"/>
          <w:lang w:val="en-CA"/>
        </w:rPr>
        <w:t xml:space="preserve"> </w:t>
      </w:r>
      <w:r w:rsidR="005F031F">
        <w:rPr>
          <w:b/>
          <w:bCs/>
          <w:sz w:val="24"/>
          <w:szCs w:val="24"/>
          <w:lang w:val="en-CA"/>
        </w:rPr>
        <w:t>A</w:t>
      </w:r>
      <w:r w:rsidRPr="00537493">
        <w:rPr>
          <w:b/>
          <w:bCs/>
          <w:sz w:val="24"/>
          <w:szCs w:val="24"/>
          <w:lang w:val="en-CA"/>
        </w:rPr>
        <w:t xml:space="preserve">pplication </w:t>
      </w:r>
      <w:r w:rsidR="005F031F">
        <w:rPr>
          <w:b/>
          <w:bCs/>
          <w:sz w:val="24"/>
          <w:szCs w:val="24"/>
          <w:lang w:val="en-CA"/>
        </w:rPr>
        <w:t>F</w:t>
      </w:r>
      <w:r w:rsidRPr="00537493">
        <w:rPr>
          <w:b/>
          <w:bCs/>
          <w:sz w:val="24"/>
          <w:szCs w:val="24"/>
          <w:lang w:val="en-CA"/>
        </w:rPr>
        <w:t>orm</w:t>
      </w:r>
      <w:r w:rsidR="00B460F3" w:rsidRPr="00537493">
        <w:rPr>
          <w:b/>
          <w:bCs/>
          <w:sz w:val="24"/>
          <w:szCs w:val="24"/>
          <w:lang w:val="en-CA"/>
        </w:rPr>
        <w:t>.</w:t>
      </w:r>
    </w:p>
    <w:p w14:paraId="30CA48EC" w14:textId="77777777" w:rsidR="001923B3" w:rsidRDefault="001923B3" w:rsidP="001923B3">
      <w:pPr>
        <w:spacing w:after="0" w:line="240" w:lineRule="auto"/>
        <w:jc w:val="center"/>
        <w:rPr>
          <w:rFonts w:cstheme="minorHAnsi"/>
          <w:b/>
          <w:bCs/>
          <w:i/>
          <w:iCs/>
          <w:color w:val="FF0000"/>
          <w:sz w:val="24"/>
          <w:szCs w:val="24"/>
          <w:lang w:val="en-CA"/>
        </w:rPr>
      </w:pPr>
    </w:p>
    <w:p w14:paraId="4F4D437B" w14:textId="244CC911" w:rsidR="0072103C" w:rsidRPr="005C0572" w:rsidRDefault="005A0628" w:rsidP="001923B3">
      <w:pPr>
        <w:spacing w:after="0" w:line="240" w:lineRule="auto"/>
        <w:jc w:val="center"/>
        <w:rPr>
          <w:rFonts w:cstheme="minorHAnsi"/>
          <w:b/>
          <w:bCs/>
          <w:i/>
          <w:iCs/>
          <w:color w:val="FF0000"/>
          <w:sz w:val="24"/>
          <w:szCs w:val="24"/>
          <w:lang w:val="en-CA"/>
        </w:rPr>
      </w:pPr>
      <w:r w:rsidRPr="00537493">
        <w:rPr>
          <w:rFonts w:cstheme="minorHAnsi"/>
          <w:b/>
          <w:bCs/>
          <w:i/>
          <w:iCs/>
          <w:color w:val="FF0000"/>
          <w:sz w:val="24"/>
          <w:szCs w:val="24"/>
          <w:lang w:val="en-CA"/>
        </w:rPr>
        <w:t xml:space="preserve">The submission deadline is </w:t>
      </w:r>
      <w:r w:rsidR="009B5D00">
        <w:rPr>
          <w:rFonts w:cstheme="minorHAnsi"/>
          <w:b/>
          <w:bCs/>
          <w:i/>
          <w:iCs/>
          <w:color w:val="FF0000"/>
          <w:sz w:val="24"/>
          <w:szCs w:val="24"/>
          <w:lang w:val="en-CA"/>
        </w:rPr>
        <w:t xml:space="preserve">April </w:t>
      </w:r>
      <w:r w:rsidR="00827F32">
        <w:rPr>
          <w:rFonts w:cstheme="minorHAnsi"/>
          <w:b/>
          <w:bCs/>
          <w:i/>
          <w:iCs/>
          <w:color w:val="FF0000"/>
          <w:sz w:val="24"/>
          <w:szCs w:val="24"/>
          <w:lang w:val="en-CA"/>
        </w:rPr>
        <w:t>2</w:t>
      </w:r>
      <w:r w:rsidR="001026E5">
        <w:rPr>
          <w:rFonts w:cstheme="minorHAnsi"/>
          <w:b/>
          <w:bCs/>
          <w:i/>
          <w:iCs/>
          <w:color w:val="FF0000"/>
          <w:sz w:val="24"/>
          <w:szCs w:val="24"/>
          <w:lang w:val="en-CA"/>
        </w:rPr>
        <w:t>4</w:t>
      </w:r>
      <w:r w:rsidR="009B5D00">
        <w:rPr>
          <w:rFonts w:cstheme="minorHAnsi"/>
          <w:b/>
          <w:bCs/>
          <w:i/>
          <w:iCs/>
          <w:color w:val="FF0000"/>
          <w:sz w:val="24"/>
          <w:szCs w:val="24"/>
          <w:lang w:val="en-CA"/>
        </w:rPr>
        <w:t>, 202</w:t>
      </w:r>
      <w:r w:rsidR="001026E5">
        <w:rPr>
          <w:rFonts w:cstheme="minorHAnsi"/>
          <w:b/>
          <w:bCs/>
          <w:i/>
          <w:iCs/>
          <w:color w:val="FF0000"/>
          <w:sz w:val="24"/>
          <w:szCs w:val="24"/>
          <w:lang w:val="en-CA"/>
        </w:rPr>
        <w:t xml:space="preserve">6 - </w:t>
      </w:r>
      <w:r w:rsidRPr="00537493">
        <w:rPr>
          <w:rFonts w:cstheme="minorHAnsi"/>
          <w:b/>
          <w:bCs/>
          <w:i/>
          <w:iCs/>
          <w:color w:val="FF0000"/>
          <w:sz w:val="24"/>
          <w:szCs w:val="24"/>
          <w:lang w:val="en-CA"/>
        </w:rPr>
        <w:t>5:00 PM</w:t>
      </w:r>
    </w:p>
    <w:sectPr w:rsidR="0072103C" w:rsidRPr="005C0572" w:rsidSect="007D58DD">
      <w:pgSz w:w="12240" w:h="15840"/>
      <w:pgMar w:top="432" w:right="720" w:bottom="432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panose1 w:val="00000000000000000000"/>
    <w:charset w:val="00"/>
    <w:family w:val="roman"/>
    <w:notTrueType/>
    <w:pitch w:val="default"/>
  </w:font>
  <w:font w:name="Calibri-Bold">
    <w:altName w:val="Calibri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C103B"/>
    <w:multiLevelType w:val="hybridMultilevel"/>
    <w:tmpl w:val="A71EBC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E7DCD"/>
    <w:multiLevelType w:val="hybridMultilevel"/>
    <w:tmpl w:val="E46C82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E4555"/>
    <w:multiLevelType w:val="hybridMultilevel"/>
    <w:tmpl w:val="15526E32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446592"/>
    <w:multiLevelType w:val="hybridMultilevel"/>
    <w:tmpl w:val="B8366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C1ABC"/>
    <w:multiLevelType w:val="hybridMultilevel"/>
    <w:tmpl w:val="803CFF0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7F3498"/>
    <w:multiLevelType w:val="hybridMultilevel"/>
    <w:tmpl w:val="CC0EE92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6EB56A1"/>
    <w:multiLevelType w:val="hybridMultilevel"/>
    <w:tmpl w:val="590483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765463">
    <w:abstractNumId w:val="3"/>
  </w:num>
  <w:num w:numId="2" w16cid:durableId="541131600">
    <w:abstractNumId w:val="2"/>
  </w:num>
  <w:num w:numId="3" w16cid:durableId="1957370778">
    <w:abstractNumId w:val="5"/>
  </w:num>
  <w:num w:numId="4" w16cid:durableId="1936281629">
    <w:abstractNumId w:val="1"/>
  </w:num>
  <w:num w:numId="5" w16cid:durableId="1112287932">
    <w:abstractNumId w:val="6"/>
  </w:num>
  <w:num w:numId="6" w16cid:durableId="1254511688">
    <w:abstractNumId w:val="0"/>
  </w:num>
  <w:num w:numId="7" w16cid:durableId="1454396469">
    <w:abstractNumId w:val="1"/>
  </w:num>
  <w:num w:numId="8" w16cid:durableId="20977512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28"/>
    <w:rsid w:val="00011BCC"/>
    <w:rsid w:val="00092EC7"/>
    <w:rsid w:val="000C33ED"/>
    <w:rsid w:val="000F3A9D"/>
    <w:rsid w:val="000F5B09"/>
    <w:rsid w:val="001026E5"/>
    <w:rsid w:val="001201BD"/>
    <w:rsid w:val="001507C6"/>
    <w:rsid w:val="00172F0A"/>
    <w:rsid w:val="001923B3"/>
    <w:rsid w:val="001D5ECD"/>
    <w:rsid w:val="001E6611"/>
    <w:rsid w:val="001F2A1F"/>
    <w:rsid w:val="00213137"/>
    <w:rsid w:val="002439F0"/>
    <w:rsid w:val="00243A92"/>
    <w:rsid w:val="00256BA0"/>
    <w:rsid w:val="0028779F"/>
    <w:rsid w:val="002B5D47"/>
    <w:rsid w:val="002E344F"/>
    <w:rsid w:val="00305817"/>
    <w:rsid w:val="00307EA0"/>
    <w:rsid w:val="00316FA1"/>
    <w:rsid w:val="00320E8B"/>
    <w:rsid w:val="00365D7A"/>
    <w:rsid w:val="003776F9"/>
    <w:rsid w:val="003878D9"/>
    <w:rsid w:val="003A0BE2"/>
    <w:rsid w:val="003A0CEA"/>
    <w:rsid w:val="003E5481"/>
    <w:rsid w:val="00432218"/>
    <w:rsid w:val="00491AFC"/>
    <w:rsid w:val="00493F70"/>
    <w:rsid w:val="00497996"/>
    <w:rsid w:val="004B6E76"/>
    <w:rsid w:val="004E1A72"/>
    <w:rsid w:val="004F249A"/>
    <w:rsid w:val="004F728E"/>
    <w:rsid w:val="00522C71"/>
    <w:rsid w:val="005236DD"/>
    <w:rsid w:val="005239C9"/>
    <w:rsid w:val="00525458"/>
    <w:rsid w:val="00537493"/>
    <w:rsid w:val="005442A6"/>
    <w:rsid w:val="00557D26"/>
    <w:rsid w:val="00571101"/>
    <w:rsid w:val="005A0628"/>
    <w:rsid w:val="005C0572"/>
    <w:rsid w:val="005D48E4"/>
    <w:rsid w:val="005E2375"/>
    <w:rsid w:val="005F031F"/>
    <w:rsid w:val="005F2AC0"/>
    <w:rsid w:val="005F2C1A"/>
    <w:rsid w:val="005F3965"/>
    <w:rsid w:val="005F3BBD"/>
    <w:rsid w:val="005F4D94"/>
    <w:rsid w:val="00625E73"/>
    <w:rsid w:val="006827A8"/>
    <w:rsid w:val="0068541C"/>
    <w:rsid w:val="0069191C"/>
    <w:rsid w:val="006A0DF5"/>
    <w:rsid w:val="006E019E"/>
    <w:rsid w:val="00712268"/>
    <w:rsid w:val="0072103C"/>
    <w:rsid w:val="00723E0B"/>
    <w:rsid w:val="00734948"/>
    <w:rsid w:val="00755DBE"/>
    <w:rsid w:val="007626E8"/>
    <w:rsid w:val="00794FC7"/>
    <w:rsid w:val="007B2D48"/>
    <w:rsid w:val="007D58DD"/>
    <w:rsid w:val="007E20D5"/>
    <w:rsid w:val="007E7946"/>
    <w:rsid w:val="008175B4"/>
    <w:rsid w:val="00827F32"/>
    <w:rsid w:val="0085122D"/>
    <w:rsid w:val="0085304F"/>
    <w:rsid w:val="008823CB"/>
    <w:rsid w:val="008835E6"/>
    <w:rsid w:val="00893B50"/>
    <w:rsid w:val="008B77C7"/>
    <w:rsid w:val="008C26C4"/>
    <w:rsid w:val="008C5584"/>
    <w:rsid w:val="008E24E3"/>
    <w:rsid w:val="008E3215"/>
    <w:rsid w:val="00900847"/>
    <w:rsid w:val="0090460C"/>
    <w:rsid w:val="00953E1C"/>
    <w:rsid w:val="00966CA4"/>
    <w:rsid w:val="009B5D00"/>
    <w:rsid w:val="009B660F"/>
    <w:rsid w:val="009F37B4"/>
    <w:rsid w:val="009F6F9B"/>
    <w:rsid w:val="009F7272"/>
    <w:rsid w:val="00A17CA0"/>
    <w:rsid w:val="00A203F8"/>
    <w:rsid w:val="00A33BEF"/>
    <w:rsid w:val="00A532DC"/>
    <w:rsid w:val="00A87615"/>
    <w:rsid w:val="00AC4F0C"/>
    <w:rsid w:val="00AD0497"/>
    <w:rsid w:val="00AF7716"/>
    <w:rsid w:val="00B11C32"/>
    <w:rsid w:val="00B21215"/>
    <w:rsid w:val="00B361B5"/>
    <w:rsid w:val="00B460F3"/>
    <w:rsid w:val="00B61590"/>
    <w:rsid w:val="00B90F4A"/>
    <w:rsid w:val="00BA1428"/>
    <w:rsid w:val="00BC4EAC"/>
    <w:rsid w:val="00BE55AE"/>
    <w:rsid w:val="00BF2968"/>
    <w:rsid w:val="00C12998"/>
    <w:rsid w:val="00C12D96"/>
    <w:rsid w:val="00C405A0"/>
    <w:rsid w:val="00C462DF"/>
    <w:rsid w:val="00C80A72"/>
    <w:rsid w:val="00CB2D48"/>
    <w:rsid w:val="00CB6B0A"/>
    <w:rsid w:val="00CD3DEB"/>
    <w:rsid w:val="00CF6E77"/>
    <w:rsid w:val="00CF6F90"/>
    <w:rsid w:val="00D02F1B"/>
    <w:rsid w:val="00D421DC"/>
    <w:rsid w:val="00D7382D"/>
    <w:rsid w:val="00D75AC0"/>
    <w:rsid w:val="00D82F46"/>
    <w:rsid w:val="00DE1192"/>
    <w:rsid w:val="00DE53E3"/>
    <w:rsid w:val="00E07F61"/>
    <w:rsid w:val="00E40366"/>
    <w:rsid w:val="00E6376D"/>
    <w:rsid w:val="00EA693A"/>
    <w:rsid w:val="00EC5A8C"/>
    <w:rsid w:val="00EE74BC"/>
    <w:rsid w:val="00EF14C6"/>
    <w:rsid w:val="00EF5D19"/>
    <w:rsid w:val="00F16A3A"/>
    <w:rsid w:val="00F72D46"/>
    <w:rsid w:val="00F81C27"/>
    <w:rsid w:val="00F873BD"/>
    <w:rsid w:val="00FD1D95"/>
    <w:rsid w:val="00FD6A43"/>
    <w:rsid w:val="00FE1623"/>
    <w:rsid w:val="00FE6BE4"/>
    <w:rsid w:val="2075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F949"/>
  <w15:chartTrackingRefBased/>
  <w15:docId w15:val="{3CEA8BA0-83F0-4F0D-8234-0FC3331B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5A0628"/>
    <w:rPr>
      <w:rFonts w:ascii="Calibri-Light" w:hAnsi="Calibri-Ligh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Policepardfaut"/>
    <w:rsid w:val="005A062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5A0628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Policepardfaut"/>
    <w:rsid w:val="005A0628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5A0628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F6F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F6F9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F6F90"/>
    <w:rPr>
      <w:sz w:val="20"/>
      <w:szCs w:val="20"/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F6F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F6F90"/>
    <w:rPr>
      <w:b/>
      <w:bCs/>
      <w:sz w:val="20"/>
      <w:szCs w:val="20"/>
      <w:lang w:val="fr-CA"/>
    </w:rPr>
  </w:style>
  <w:style w:type="character" w:styleId="Hyperlien">
    <w:name w:val="Hyperlink"/>
    <w:basedOn w:val="Policepardfaut"/>
    <w:uiPriority w:val="99"/>
    <w:unhideWhenUsed/>
    <w:rsid w:val="006827A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827A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F3BBD"/>
    <w:pPr>
      <w:spacing w:after="0" w:line="240" w:lineRule="auto"/>
    </w:pPr>
    <w:rPr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4F229ACC656E48BE5859CFAA42B68F" ma:contentTypeVersion="21" ma:contentTypeDescription="Create a new document." ma:contentTypeScope="" ma:versionID="85d2dbb1a9d87145539943e4f1442ab1">
  <xsd:schema xmlns:xsd="http://www.w3.org/2001/XMLSchema" xmlns:xs="http://www.w3.org/2001/XMLSchema" xmlns:p="http://schemas.microsoft.com/office/2006/metadata/properties" xmlns:ns2="b72cef59-47f9-4e97-98c5-9804ab23c036" xmlns:ns3="c5f8bbfa-d4b8-4fc8-bcb7-6e151d311e5d" targetNamespace="http://schemas.microsoft.com/office/2006/metadata/properties" ma:root="true" ma:fieldsID="f3b0499c0b96b190df389fcd7b855731" ns2:_="" ns3:_="">
    <xsd:import namespace="b72cef59-47f9-4e97-98c5-9804ab23c036"/>
    <xsd:import namespace="c5f8bbfa-d4b8-4fc8-bcb7-6e151d311e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cef59-47f9-4e97-98c5-9804ab23c0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8225ad-a8ef-4442-af67-2ad482495b37}" ma:internalName="TaxCatchAll" ma:showField="CatchAllData" ma:web="b72cef59-47f9-4e97-98c5-9804ab23c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f8bbfa-d4b8-4fc8-bcb7-6e151d311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cd27da23-5590-4b2a-9f9e-a951774c53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f8bbfa-d4b8-4fc8-bcb7-6e151d311e5d">
      <Terms xmlns="http://schemas.microsoft.com/office/infopath/2007/PartnerControls"/>
    </lcf76f155ced4ddcb4097134ff3c332f>
    <TaxCatchAll xmlns="b72cef59-47f9-4e97-98c5-9804ab23c036" xsi:nil="true"/>
    <_Flow_SignoffStatus xmlns="c5f8bbfa-d4b8-4fc8-bcb7-6e151d311e5d" xsi:nil="true"/>
  </documentManagement>
</p:properties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294EC13-C6A7-4E76-B892-ED421AE6D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cef59-47f9-4e97-98c5-9804ab23c036"/>
    <ds:schemaRef ds:uri="c5f8bbfa-d4b8-4fc8-bcb7-6e151d311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977076-14CF-4465-AB91-3084E2585555}">
  <ds:schemaRefs>
    <ds:schemaRef ds:uri="http://schemas.microsoft.com/office/2006/metadata/properties"/>
    <ds:schemaRef ds:uri="http://schemas.microsoft.com/office/infopath/2007/PartnerControls"/>
    <ds:schemaRef ds:uri="c5f8bbfa-d4b8-4fc8-bcb7-6e151d311e5d"/>
    <ds:schemaRef ds:uri="b72cef59-47f9-4e97-98c5-9804ab23c036"/>
  </ds:schemaRefs>
</ds:datastoreItem>
</file>

<file path=customXml/itemProps3.xml><?xml version="1.0" encoding="utf-8"?>
<ds:datastoreItem xmlns:ds="http://schemas.openxmlformats.org/officeDocument/2006/customXml" ds:itemID="{CE464994-48B7-4739-966F-36823D65D6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Lanthier</dc:creator>
  <cp:keywords/>
  <dc:description/>
  <cp:lastModifiedBy>Diane Lanthier</cp:lastModifiedBy>
  <cp:revision>3</cp:revision>
  <cp:lastPrinted>2021-08-16T15:15:00Z</cp:lastPrinted>
  <dcterms:created xsi:type="dcterms:W3CDTF">2025-10-16T15:05:00Z</dcterms:created>
  <dcterms:modified xsi:type="dcterms:W3CDTF">2025-10-16T15:07:00Z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0x0101003F4F229ACC656E48BE5859CFAA42B68F</vt:lpwstr>
  </property>
  <property fmtid="{D5CDD505-2E9C-101B-9397-08002B2CF9AE}" pid="3" name="MediaServiceImageTags">
    <vt:lpwstr/>
  </property>
</Properties>
</file>